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28" w:rsidRPr="00582428" w:rsidRDefault="00582428" w:rsidP="00582428">
      <w:pPr>
        <w:shd w:val="clear" w:color="auto" w:fill="F8F9F4"/>
        <w:spacing w:after="0" w:line="330" w:lineRule="atLeast"/>
        <w:outlineLvl w:val="1"/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</w:pPr>
      <w:r w:rsidRPr="00582428"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  <w:fldChar w:fldCharType="begin"/>
      </w:r>
      <w:r w:rsidRPr="00582428"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  <w:instrText xml:space="preserve"> HYPERLINK "http://dubovecdetsad.dolgorukovo.net/index.php/17-mbdou-detskij-sad-s-dubovets/dokumenty/359-funktsionalnye-obyazannosti-litsa-otvetstvennogo-za-realizatsiyu-antikorruptsionnoj-politiki-v-dou" </w:instrText>
      </w:r>
      <w:r w:rsidRPr="00582428"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  <w:fldChar w:fldCharType="separate"/>
      </w:r>
      <w:r w:rsidRPr="00582428"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  <w:t>ФУНКЦИОНАЛЬНЫЕ ОБЯЗАННОСТИ ЛИЦА, ОТВЕТСТВЕННОГО ЗА РЕАЛИЗАЦИЮ АНТИКОРРУПЦИОННОЙ ПОЛИТИКИ В ДОУ.</w:t>
      </w:r>
      <w:r w:rsidRPr="00582428">
        <w:rPr>
          <w:rFonts w:ascii="Arial" w:eastAsia="Times New Roman" w:hAnsi="Arial" w:cs="Arial"/>
          <w:b/>
          <w:bCs/>
          <w:caps/>
          <w:color w:val="47750E"/>
          <w:sz w:val="21"/>
          <w:szCs w:val="21"/>
          <w:lang w:eastAsia="ru-RU"/>
        </w:rPr>
        <w:fldChar w:fldCharType="end"/>
      </w:r>
    </w:p>
    <w:p w:rsidR="008D203B" w:rsidRDefault="008D203B" w:rsidP="00582428">
      <w:pPr>
        <w:shd w:val="clear" w:color="auto" w:fill="F8F9F4"/>
        <w:spacing w:before="75" w:after="7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  <w:r w:rsidRPr="008D203B">
        <w:rPr>
          <w:rFonts w:ascii="Arial" w:eastAsia="Times New Roman" w:hAnsi="Arial" w:cs="Arial"/>
          <w:color w:val="666666"/>
          <w:lang w:eastAsia="ru-RU"/>
        </w:rPr>
        <w:t xml:space="preserve">                                                                                                 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t>УТВЕЖДАЮ: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br/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color w:val="666666"/>
          <w:lang w:eastAsia="ru-RU"/>
        </w:rPr>
        <w:t xml:space="preserve">                           </w:t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t xml:space="preserve">Заведующая </w:t>
      </w:r>
      <w:r>
        <w:rPr>
          <w:rFonts w:ascii="Arial" w:eastAsia="Times New Roman" w:hAnsi="Arial" w:cs="Arial"/>
          <w:color w:val="666666"/>
          <w:lang w:eastAsia="ru-RU"/>
        </w:rPr>
        <w:t xml:space="preserve"> </w:t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t>МКДОУ детский сад «Ягодка»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br/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                                                                  </w:t>
      </w:r>
      <w:r>
        <w:rPr>
          <w:rFonts w:ascii="Arial" w:eastAsia="Times New Roman" w:hAnsi="Arial" w:cs="Arial"/>
          <w:color w:val="666666"/>
          <w:lang w:eastAsia="ru-RU"/>
        </w:rPr>
        <w:t xml:space="preserve">            </w:t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t>_________________ Н.В Тнагиргина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br/>
      </w:r>
      <w:r w:rsidRPr="008D203B">
        <w:rPr>
          <w:rFonts w:ascii="Arial" w:eastAsia="Times New Roman" w:hAnsi="Arial" w:cs="Arial"/>
          <w:color w:val="666666"/>
          <w:lang w:eastAsia="ru-RU"/>
        </w:rPr>
        <w:t xml:space="preserve">                                                                            </w:t>
      </w:r>
      <w:r w:rsidR="00582428" w:rsidRPr="008D203B">
        <w:rPr>
          <w:rFonts w:ascii="Arial" w:eastAsia="Times New Roman" w:hAnsi="Arial" w:cs="Arial"/>
          <w:color w:val="666666"/>
          <w:lang w:eastAsia="ru-RU"/>
        </w:rPr>
        <w:t>Приказ от 12.02.21 г. № 13-а</w:t>
      </w:r>
    </w:p>
    <w:p w:rsidR="008D203B" w:rsidRDefault="008D203B" w:rsidP="00582428">
      <w:pPr>
        <w:shd w:val="clear" w:color="auto" w:fill="F8F9F4"/>
        <w:spacing w:before="75" w:after="7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</w:p>
    <w:p w:rsidR="008D203B" w:rsidRDefault="008D203B" w:rsidP="00582428">
      <w:pPr>
        <w:shd w:val="clear" w:color="auto" w:fill="F8F9F4"/>
        <w:spacing w:before="75" w:after="7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</w:p>
    <w:p w:rsidR="00582428" w:rsidRPr="008D203B" w:rsidRDefault="00582428" w:rsidP="00582428">
      <w:pPr>
        <w:shd w:val="clear" w:color="auto" w:fill="F8F9F4"/>
        <w:spacing w:before="75" w:after="7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 w:rsidRPr="008D203B">
        <w:rPr>
          <w:rFonts w:ascii="Arial" w:eastAsia="Times New Roman" w:hAnsi="Arial" w:cs="Arial"/>
          <w:color w:val="666666"/>
          <w:lang w:eastAsia="ru-RU"/>
        </w:rPr>
        <w:br/>
      </w:r>
      <w:r w:rsidRPr="008D203B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Функциональные обязанности лица, ответственного за реализацию антикоррупционной политики в 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ДОУ.</w:t>
      </w:r>
    </w:p>
    <w:p w:rsidR="00582428" w:rsidRPr="008D203B" w:rsidRDefault="00582428" w:rsidP="008D203B">
      <w:pPr>
        <w:shd w:val="clear" w:color="auto" w:fill="F8F9F4"/>
        <w:spacing w:before="75" w:after="7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1.Общие положения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1.1.В своей работе руководствуется: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Конституцией Российской Федерации;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законодательными и нормативными документами по противодействию коррупции;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уставом и локальными правовыми актами ДОУ;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настоящими функциональными обязанностями;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Правилами внутреннего трудового распорядка.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1.2.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Ответственный за реализацию антикоррупционной политики должен знать: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цели и задачи внедрения антикоррупционной политики;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используемые в политике понятия и определения;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основные принципы антикоррупционной деятельности ДОУ;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область применения политики и круг лиц, попадающих под ее действие;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ответственность сотрудников за несоблюдение требований антикоррупционной политики;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порядок пересмотра и внесения изменений в антикоррупционную политику организации.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2.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Функциональные обязанности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Ответственный за реализацию антикоррупционной политики в</w:t>
      </w:r>
      <w:r w:rsidR="008D203B"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ДОУ: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выявляет и устраняет причины и условия, порождающие коррупцию;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-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создает единую систему мониторинга и информирования сотрудников по проблемам коррупции;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осуществляет антикоррупционную пропаганду и воспитание;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- содействует работе по проведению анализа и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экспертизы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издаваемых администрацией ДОУ документов нормативного характера по вопросам противодействия коррупции;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- содействует внесению дополнений в нормативные правовые акты с учетом изменений действующего законодательства;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-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1.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2.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3.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Перечень сведений, подлежащих отражению в уведомлении, должен содержать: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фамилию, имя, отчество, должность, место жительства и телефон лица, направившего уведомление;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5. Конфиденциальность полученных сведений обеспечивается заведующим ДОУ.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4. Ответственность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4.1. 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4.3</w:t>
      </w:r>
      <w:proofErr w:type="gramStart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</w:t>
      </w:r>
      <w:proofErr w:type="gramEnd"/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582428" w:rsidRPr="008D203B" w:rsidRDefault="00582428" w:rsidP="008D203B">
      <w:pPr>
        <w:shd w:val="clear" w:color="auto" w:fill="F8F9F4"/>
        <w:spacing w:before="75" w:after="7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D203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0C4B1C" w:rsidRPr="008D203B" w:rsidRDefault="000C4B1C" w:rsidP="008D203B">
      <w:pPr>
        <w:rPr>
          <w:sz w:val="24"/>
          <w:szCs w:val="24"/>
        </w:rPr>
      </w:pPr>
    </w:p>
    <w:sectPr w:rsidR="000C4B1C" w:rsidRPr="008D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B7"/>
    <w:rsid w:val="000C4B1C"/>
    <w:rsid w:val="00582428"/>
    <w:rsid w:val="007C2AB7"/>
    <w:rsid w:val="008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cp:lastPrinted>2021-02-11T01:11:00Z</cp:lastPrinted>
  <dcterms:created xsi:type="dcterms:W3CDTF">2021-02-11T01:07:00Z</dcterms:created>
  <dcterms:modified xsi:type="dcterms:W3CDTF">2022-03-09T21:18:00Z</dcterms:modified>
</cp:coreProperties>
</file>