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542" w:rsidRPr="00791542" w:rsidRDefault="00791542" w:rsidP="00791542">
      <w:pPr>
        <w:spacing w:before="1575" w:after="660" w:line="555" w:lineRule="atLeast"/>
        <w:outlineLvl w:val="0"/>
        <w:rPr>
          <w:rFonts w:ascii="Arial" w:eastAsia="Times New Roman" w:hAnsi="Arial" w:cs="Arial"/>
          <w:color w:val="020C22"/>
          <w:kern w:val="36"/>
          <w:sz w:val="48"/>
          <w:szCs w:val="48"/>
          <w:lang w:eastAsia="ru-RU"/>
        </w:rPr>
      </w:pPr>
      <w:r w:rsidRPr="00791542">
        <w:rPr>
          <w:rFonts w:ascii="Arial" w:eastAsia="Times New Roman" w:hAnsi="Arial" w:cs="Arial"/>
          <w:color w:val="020C22"/>
          <w:kern w:val="36"/>
          <w:sz w:val="48"/>
          <w:szCs w:val="48"/>
          <w:lang w:eastAsia="ru-RU"/>
        </w:rPr>
        <w:t>Федеральный закон от 19.12.2005 г. № 160-ФЗ</w:t>
      </w:r>
    </w:p>
    <w:p w:rsidR="00791542" w:rsidRPr="00791542" w:rsidRDefault="00791542" w:rsidP="00791542">
      <w:pPr>
        <w:spacing w:line="420" w:lineRule="atLeast"/>
        <w:rPr>
          <w:rFonts w:ascii="Arial" w:eastAsia="Times New Roman" w:hAnsi="Arial" w:cs="Arial"/>
          <w:color w:val="020C22"/>
          <w:sz w:val="30"/>
          <w:szCs w:val="30"/>
          <w:lang w:eastAsia="ru-RU"/>
        </w:rPr>
      </w:pPr>
      <w:r w:rsidRPr="00791542">
        <w:rPr>
          <w:rFonts w:ascii="Arial" w:eastAsia="Times New Roman" w:hAnsi="Arial" w:cs="Arial"/>
          <w:color w:val="020C22"/>
          <w:sz w:val="30"/>
          <w:szCs w:val="30"/>
          <w:lang w:eastAsia="ru-RU"/>
        </w:rPr>
        <w:t>О ратификации Конвенции Совета Европы о защите физических лиц при автоматизированной обработке персональных данных</w:t>
      </w:r>
    </w:p>
    <w:p w:rsidR="00791542" w:rsidRPr="00791542" w:rsidRDefault="00791542" w:rsidP="00791542">
      <w:pPr>
        <w:spacing w:line="240" w:lineRule="auto"/>
        <w:rPr>
          <w:rFonts w:ascii="Arial" w:eastAsia="Times New Roman" w:hAnsi="Arial" w:cs="Arial"/>
          <w:color w:val="020C22"/>
          <w:sz w:val="20"/>
          <w:szCs w:val="20"/>
          <w:lang w:eastAsia="ru-RU"/>
        </w:rPr>
      </w:pPr>
      <w:hyperlink r:id="rId5" w:tgtFrame="_blank" w:history="1"/>
      <w:r>
        <w:rPr>
          <w:rFonts w:ascii="Arial" w:eastAsia="Times New Roman" w:hAnsi="Arial" w:cs="Arial"/>
          <w:color w:val="020C22"/>
          <w:sz w:val="20"/>
          <w:szCs w:val="20"/>
          <w:lang w:eastAsia="ru-RU"/>
        </w:rPr>
        <w:t xml:space="preserve"> </w:t>
      </w:r>
    </w:p>
    <w:p w:rsidR="00791542" w:rsidRPr="00791542" w:rsidRDefault="00791542" w:rsidP="00791542">
      <w:pPr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79154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:rsidR="00791542" w:rsidRPr="00791542" w:rsidRDefault="00791542" w:rsidP="00791542">
      <w:pPr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79154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:rsidR="00791542" w:rsidRPr="00791542" w:rsidRDefault="00791542" w:rsidP="00791542">
      <w:pPr>
        <w:spacing w:after="0" w:line="240" w:lineRule="auto"/>
        <w:ind w:right="4200"/>
        <w:outlineLvl w:val="3"/>
        <w:rPr>
          <w:rFonts w:ascii="Arial" w:eastAsia="Times New Roman" w:hAnsi="Arial" w:cs="Arial"/>
          <w:color w:val="2AC1A0"/>
          <w:sz w:val="24"/>
          <w:szCs w:val="24"/>
          <w:lang w:eastAsia="ru-RU"/>
        </w:rPr>
      </w:pPr>
      <w:bookmarkStart w:id="0" w:name="_GoBack"/>
      <w:bookmarkEnd w:id="0"/>
      <w:proofErr w:type="gramStart"/>
      <w:r w:rsidRPr="0079154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Принят</w:t>
      </w:r>
      <w:proofErr w:type="gramEnd"/>
      <w:r w:rsidRPr="0079154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Государственной Думой                              25 ноября 2005 года</w:t>
      </w:r>
    </w:p>
    <w:p w:rsidR="00791542" w:rsidRPr="00791542" w:rsidRDefault="00791542" w:rsidP="00791542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gramStart"/>
      <w:r w:rsidRPr="0079154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Одобрен</w:t>
      </w:r>
      <w:proofErr w:type="gramEnd"/>
      <w:r w:rsidRPr="0079154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Советом Федерации                                   7 декабря 2005 года</w:t>
      </w:r>
    </w:p>
    <w:p w:rsidR="00791542" w:rsidRPr="00791542" w:rsidRDefault="00791542" w:rsidP="00791542">
      <w:pPr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79154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:rsidR="00791542" w:rsidRPr="00791542" w:rsidRDefault="00791542" w:rsidP="00791542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79154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Ратифицировать Конвенцию Совета Европы о защите физических лиц при автоматизированной обработке персональных данных от 28 января 1981 года (далее - Конвенция) с поправками, одобренными Комитетом министров Совета Европы 15 июня 1999 года, подписанную от имени Российской Федерации в городе Страсбурге 7 ноября 2001 года, со следующими заявлениями:</w:t>
      </w:r>
    </w:p>
    <w:p w:rsidR="00791542" w:rsidRPr="00791542" w:rsidRDefault="00791542" w:rsidP="00791542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79154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1) Российская Федерация заявляет, что в соответствии с подпунктом "а" пункта 2 статьи 3 Конвенции не будет применять Конвенцию к персональным данным:</w:t>
      </w:r>
    </w:p>
    <w:p w:rsidR="00791542" w:rsidRPr="00791542" w:rsidRDefault="00791542" w:rsidP="00791542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79154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а) </w:t>
      </w:r>
      <w:proofErr w:type="gramStart"/>
      <w:r w:rsidRPr="0079154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обрабатываемым</w:t>
      </w:r>
      <w:proofErr w:type="gramEnd"/>
      <w:r w:rsidRPr="0079154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физическими лицами исключительно для личных и семейных нужд;</w:t>
      </w:r>
    </w:p>
    <w:p w:rsidR="00791542" w:rsidRPr="00791542" w:rsidRDefault="00791542" w:rsidP="00791542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791542">
        <w:rPr>
          <w:rFonts w:ascii="Arial" w:eastAsia="Times New Roman" w:hAnsi="Arial" w:cs="Arial"/>
          <w:color w:val="020C22"/>
          <w:sz w:val="26"/>
          <w:szCs w:val="26"/>
          <w:lang w:eastAsia="ru-RU"/>
        </w:rPr>
        <w:lastRenderedPageBreak/>
        <w:t>б) отнесенным к государственной тайне в порядке, установленном законодательством Российской Федерации о государственной тайне;</w:t>
      </w:r>
    </w:p>
    <w:p w:rsidR="00791542" w:rsidRPr="00791542" w:rsidRDefault="00791542" w:rsidP="00791542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79154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2) Российская Федерация заявляет, что в соответствии с подпунктом "с" пункта 2 статьи 3 Конвенции будет применять Конвенцию к персональным данным, которые не подвергаются автоматизированной обработке, если применение Конвенции соответствует характеру действий, совершаемых с персональными данными без использования средств автоматизации;</w:t>
      </w:r>
    </w:p>
    <w:p w:rsidR="00791542" w:rsidRPr="00791542" w:rsidRDefault="00791542" w:rsidP="00791542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79154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3) Российская Федерация заявляет, что в соответствии с подпунктом "а" пункта 2 статьи 9 Конвенции оставляет за собой право устанавливать ограничения права субъекта персональных данных на доступ к персональным данным о себе в целях защиты безопасности государства и общественного порядка.</w:t>
      </w:r>
    </w:p>
    <w:p w:rsidR="00791542" w:rsidRPr="00791542" w:rsidRDefault="00791542" w:rsidP="00791542">
      <w:pPr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79154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:rsidR="00791542" w:rsidRPr="00791542" w:rsidRDefault="00791542" w:rsidP="00791542">
      <w:pPr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79154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:rsidR="00791542" w:rsidRPr="00791542" w:rsidRDefault="00791542" w:rsidP="00791542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79154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Президент Российской Федерации                               </w:t>
      </w:r>
      <w:proofErr w:type="spellStart"/>
      <w:r w:rsidRPr="0079154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В.Путин</w:t>
      </w:r>
      <w:proofErr w:type="spellEnd"/>
    </w:p>
    <w:p w:rsidR="00791542" w:rsidRPr="00791542" w:rsidRDefault="00791542" w:rsidP="00791542">
      <w:pPr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79154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:rsidR="00791542" w:rsidRPr="00791542" w:rsidRDefault="00791542" w:rsidP="00791542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79154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Москва, Кремль</w:t>
      </w:r>
    </w:p>
    <w:p w:rsidR="00791542" w:rsidRPr="00791542" w:rsidRDefault="00791542" w:rsidP="00791542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79154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19 декабря 2005 года</w:t>
      </w:r>
    </w:p>
    <w:p w:rsidR="00791542" w:rsidRPr="00791542" w:rsidRDefault="00791542" w:rsidP="00791542">
      <w:pPr>
        <w:spacing w:after="0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79154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№ 160-ФЗ</w:t>
      </w:r>
    </w:p>
    <w:p w:rsidR="00791542" w:rsidRPr="00791542" w:rsidRDefault="00791542" w:rsidP="00791542">
      <w:pPr>
        <w:spacing w:after="435"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79154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 </w:t>
      </w:r>
    </w:p>
    <w:p w:rsidR="008066B1" w:rsidRDefault="008066B1"/>
    <w:sectPr w:rsidR="00806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299"/>
    <w:rsid w:val="00791542"/>
    <w:rsid w:val="008066B1"/>
    <w:rsid w:val="00AA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21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1465854872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0014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185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4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2197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35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firstDoc=1&amp;lastDoc=1&amp;nd=1021037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2</cp:revision>
  <dcterms:created xsi:type="dcterms:W3CDTF">2022-05-31T02:26:00Z</dcterms:created>
  <dcterms:modified xsi:type="dcterms:W3CDTF">2022-05-31T02:26:00Z</dcterms:modified>
</cp:coreProperties>
</file>