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07" w:rsidRDefault="00C70507" w:rsidP="00C70507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          </w:t>
      </w:r>
      <w:r w:rsidRPr="00587AB4">
        <w:rPr>
          <w:rFonts w:ascii="Times New Roman" w:eastAsia="Times New Roman" w:hAnsi="Times New Roman" w:cs="Times New Roman"/>
          <w:color w:val="333333"/>
          <w:sz w:val="18"/>
          <w:szCs w:val="18"/>
        </w:rPr>
        <w:t>Приложение №1 к приказу от 01.09.2022 года № 25</w:t>
      </w: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C70507" w:rsidRPr="00587AB4" w:rsidRDefault="00C70507" w:rsidP="00C70507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C70507" w:rsidRPr="00A707F6" w:rsidRDefault="00C70507" w:rsidP="00C705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 мероприятий</w:t>
      </w:r>
    </w:p>
    <w:p w:rsidR="00C70507" w:rsidRPr="00A707F6" w:rsidRDefault="00C70507" w:rsidP="00C705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по  организации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питания</w:t>
      </w:r>
    </w:p>
    <w:p w:rsidR="00C70507" w:rsidRPr="00A707F6" w:rsidRDefault="00C70507" w:rsidP="00C705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МКДОУ детском саду «Ягодка»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>»</w:t>
      </w:r>
    </w:p>
    <w:p w:rsidR="00C70507" w:rsidRPr="00A707F6" w:rsidRDefault="00C70507" w:rsidP="00C70507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на 2022-2023</w:t>
      </w:r>
      <w:r w:rsidRPr="00A707F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C70507" w:rsidRPr="00A707F6" w:rsidRDefault="00C70507" w:rsidP="00C70507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10425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387"/>
        <w:gridCol w:w="2110"/>
        <w:gridCol w:w="2234"/>
      </w:tblGrid>
      <w:tr w:rsidR="00C70507" w:rsidRPr="00A707F6" w:rsidTr="00ED545D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9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70507" w:rsidRPr="00A707F6" w:rsidTr="00ED545D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Организационная   работа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по организации питания на новый учебный год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работы по организации питания на новый учебный год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питанию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 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и функционированием технологического оборудования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спецодежды для поваров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нормативно-методической документации для организации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питанием детей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посуды для пищеблока: кастрюли, тазы, ножи, доски.</w:t>
            </w:r>
          </w:p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ведер для отходов.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Своевременная замена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битой и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колотой посуды.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салфеток для групп.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C70507" w:rsidRPr="00A707F6" w:rsidTr="00ED545D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    с родителями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  об ассортименте питания   детей (меню на сегодня).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медсестра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детей с   плохим аппетитом.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  вопросам организации питания детей в семье через уголки для родителей 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«Поговорим о правильном питании»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рецептов «Любимое блюдо нашей семьи»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выставка «Осенняя фантазия»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Воспитатели групп</w:t>
            </w:r>
          </w:p>
        </w:tc>
      </w:tr>
      <w:tr w:rsidR="00C70507" w:rsidRPr="00A707F6" w:rsidTr="00ED545D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кадрами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СанПиНа поваров.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  младших воспитателей на тему: «Организация процесса питания».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 контроль «Привитие культурно - гигиенических навыков».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совещание:</w:t>
            </w:r>
          </w:p>
          <w:p w:rsidR="00C70507" w:rsidRPr="00A707F6" w:rsidRDefault="00C70507" w:rsidP="00C70507">
            <w:pPr>
              <w:numPr>
                <w:ilvl w:val="0"/>
                <w:numId w:val="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младшего воспитателя в организации питания детей»</w:t>
            </w:r>
          </w:p>
          <w:p w:rsidR="00C70507" w:rsidRPr="00A707F6" w:rsidRDefault="00C70507" w:rsidP="00C70507">
            <w:pPr>
              <w:numPr>
                <w:ilvl w:val="0"/>
                <w:numId w:val="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«Отчет комиссии по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детей в группах»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заведующий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проверка «Состояние работы по организации питания детей».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воспитатель;</w:t>
            </w:r>
          </w:p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заведующий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совещания   по итогам проверки групп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70507" w:rsidRPr="00A707F6" w:rsidTr="00ED545D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 из соленого теста «Мы лепили и катали, в печке русской выпекали».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воспитатель;</w:t>
            </w:r>
          </w:p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 «Приглашаем к столу»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детей на пищеблок.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атрибутов из соленого теста для сюжетно-ролевой игры «Магазин продуктов»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 «Что такое хорошо, и что такое плохо»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центров этикета в группах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старших возрастных групп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макета «Живые </w:t>
            </w:r>
            <w:proofErr w:type="spell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C70507" w:rsidRPr="00A707F6" w:rsidTr="00ED545D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 питания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осмотра     при поступлении каждой   партии продукции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  хранения и товарного соседства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санитарным состоянием   рабочего места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санитарных   требований к отпуску готовой продукции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и выполнение   санитарно-эпидемиологических   требований к организации питания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технологических инструкций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  суточной пробы и отбор для хранения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С-витаминизации и йодирования </w:t>
            </w: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рациона питания.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качества   продукции, наличия товаросопроводительных документов, ведение   учётно-отчётной   документации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закладкой продуктов на   пищеблоке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входного </w:t>
            </w: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условиями транспортировки продуктов питания от   поставщиков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привоза продуктов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процесса   кормления в   группах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  питанию,</w:t>
            </w:r>
          </w:p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взвешивания   порций на группах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питанию,</w:t>
            </w:r>
          </w:p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70507" w:rsidRPr="00A707F6" w:rsidTr="00ED545D">
        <w:trPr>
          <w:trHeight w:val="1062"/>
        </w:trPr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инструкций выполнения технологических  процессов   на пищеблоке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Повар, 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графика выдачи готовой   продукции на группе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  питанию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уборочного и разделочного инвентаря на пищеблоке.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температурным режимом в холодильных установках.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остатков продуктов питания на складе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бух.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</w:t>
            </w:r>
          </w:p>
        </w:tc>
      </w:tr>
      <w:tr w:rsidR="00C70507" w:rsidRPr="00A707F6" w:rsidTr="00ED545D">
        <w:tc>
          <w:tcPr>
            <w:tcW w:w="10429" w:type="dxa"/>
            <w:gridSpan w:val="4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поставщиками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договора на поставку продуктов.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на продукты.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70507" w:rsidRPr="00A707F6" w:rsidTr="00ED545D">
        <w:tc>
          <w:tcPr>
            <w:tcW w:w="695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контроль за качеством поставляемых продуктов.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07" w:rsidRPr="00A707F6" w:rsidRDefault="00C70507" w:rsidP="00ED545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7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питанию</w:t>
            </w:r>
          </w:p>
        </w:tc>
      </w:tr>
    </w:tbl>
    <w:p w:rsidR="00C70507" w:rsidRPr="00A707F6" w:rsidRDefault="00C70507" w:rsidP="00C7050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A707F6">
        <w:rPr>
          <w:rFonts w:ascii="Times New Roman" w:eastAsia="Times New Roman" w:hAnsi="Times New Roman" w:cs="Times New Roman"/>
          <w:color w:val="333333"/>
          <w:sz w:val="24"/>
          <w:szCs w:val="24"/>
        </w:rPr>
        <w:br w:type="textWrapping" w:clear="all"/>
      </w:r>
    </w:p>
    <w:p w:rsidR="00C70507" w:rsidRDefault="00C70507" w:rsidP="00C70507">
      <w:pPr>
        <w:pBdr>
          <w:top w:val="single" w:sz="2" w:space="4" w:color="DDDDDD"/>
          <w:bottom w:val="single" w:sz="6" w:space="4" w:color="DDDDDD"/>
        </w:pBdr>
        <w:shd w:val="clear" w:color="auto" w:fill="FFFFFF"/>
        <w:spacing w:after="0" w:line="286" w:lineRule="atLeast"/>
        <w:ind w:left="-75" w:right="-104"/>
        <w:outlineLvl w:val="0"/>
        <w:rPr>
          <w:rFonts w:ascii="Arial" w:eastAsia="Times New Roman" w:hAnsi="Arial" w:cs="Arial"/>
          <w:color w:val="444444"/>
          <w:kern w:val="36"/>
          <w:sz w:val="24"/>
          <w:szCs w:val="24"/>
        </w:rPr>
      </w:pPr>
    </w:p>
    <w:p w:rsidR="00C70507" w:rsidRDefault="00C70507" w:rsidP="00C70507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0507" w:rsidRPr="00144DF3" w:rsidRDefault="00C70507" w:rsidP="00C7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70507" w:rsidRPr="00144DF3" w:rsidRDefault="00C70507" w:rsidP="00C7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195" w:rsidRDefault="00980195"/>
    <w:sectPr w:rsidR="00980195" w:rsidSect="00192AA0">
      <w:pgSz w:w="11906" w:h="16838"/>
      <w:pgMar w:top="96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500"/>
    <w:multiLevelType w:val="multilevel"/>
    <w:tmpl w:val="01FE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53"/>
    <w:rsid w:val="008E3553"/>
    <w:rsid w:val="00980195"/>
    <w:rsid w:val="00C7050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2022-11-18T03:53:00Z</dcterms:created>
  <dcterms:modified xsi:type="dcterms:W3CDTF">2022-11-18T03:53:00Z</dcterms:modified>
</cp:coreProperties>
</file>