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AE" w:rsidRDefault="005A16AE" w:rsidP="005A16A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5A16AE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Справка отчет по воспитательно-образов</w:t>
      </w:r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ательной работе в группе за 2021-2022</w:t>
      </w:r>
      <w:r w:rsidRPr="005A16AE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 учебный год</w:t>
      </w:r>
    </w:p>
    <w:p w:rsidR="005A16AE" w:rsidRPr="005A16AE" w:rsidRDefault="005A16AE" w:rsidP="005A16AE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olor w:val="7A7977"/>
          <w:kern w:val="36"/>
          <w:sz w:val="28"/>
          <w:szCs w:val="28"/>
          <w:lang w:eastAsia="ru-RU"/>
        </w:rPr>
      </w:pPr>
      <w:r w:rsidRPr="005A16AE">
        <w:rPr>
          <w:rFonts w:ascii="Trebuchet MS" w:eastAsia="Times New Roman" w:hAnsi="Trebuchet MS" w:cs="Times New Roman"/>
          <w:color w:val="7A7977"/>
          <w:kern w:val="36"/>
          <w:sz w:val="28"/>
          <w:szCs w:val="28"/>
          <w:lang w:eastAsia="ru-RU"/>
        </w:rPr>
        <w:t>Воспитатели: Япкийгина Е.А</w:t>
      </w:r>
      <w:r>
        <w:rPr>
          <w:rFonts w:ascii="Trebuchet MS" w:eastAsia="Times New Roman" w:hAnsi="Trebuchet MS" w:cs="Times New Roman"/>
          <w:color w:val="7A7977"/>
          <w:kern w:val="36"/>
          <w:sz w:val="28"/>
          <w:szCs w:val="28"/>
          <w:lang w:eastAsia="ru-RU"/>
        </w:rPr>
        <w:t xml:space="preserve">, </w:t>
      </w:r>
      <w:r w:rsidRPr="005A16AE">
        <w:rPr>
          <w:rFonts w:ascii="Trebuchet MS" w:eastAsia="Times New Roman" w:hAnsi="Trebuchet MS" w:cs="Times New Roman"/>
          <w:color w:val="7A7977"/>
          <w:kern w:val="36"/>
          <w:sz w:val="28"/>
          <w:szCs w:val="28"/>
          <w:lang w:eastAsia="ru-RU"/>
        </w:rPr>
        <w:t>Котгир А.</w:t>
      </w:r>
      <w:proofErr w:type="gramStart"/>
      <w:r w:rsidRPr="005A16AE">
        <w:rPr>
          <w:rFonts w:ascii="Trebuchet MS" w:eastAsia="Times New Roman" w:hAnsi="Trebuchet MS" w:cs="Times New Roman"/>
          <w:color w:val="7A7977"/>
          <w:kern w:val="36"/>
          <w:sz w:val="28"/>
          <w:szCs w:val="28"/>
          <w:lang w:eastAsia="ru-RU"/>
        </w:rPr>
        <w:t>Ю</w:t>
      </w:r>
      <w:proofErr w:type="gramEnd"/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 реализации основной образовательной программы дошкольного образования в соответствии с ФГОС дошкольного образования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Программа направлена </w:t>
      </w:r>
      <w:proofErr w:type="gram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</w:t>
      </w:r>
      <w:proofErr w:type="gram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5A16AE" w:rsidRPr="005A16AE" w:rsidRDefault="005A16AE" w:rsidP="005A16A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</w:t>
      </w:r>
      <w:proofErr w:type="gram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5A16AE" w:rsidRPr="005A16AE" w:rsidRDefault="005A16AE" w:rsidP="005A16A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Задачи: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создать условия для охраны и укрепления физического и психического здоровья детей, в том числе их эмоционального благополучия;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способствовать обеспечению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обеспечить преемственность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создать благоприятные условия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объединить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формировать общую культуру личности детей, в том числе ценности здорового образа жизни, развивать их социальные, нравственные, эстетические, интеллектуальные, физические качества, инициативность, самостоятельность и ответственность ребенка, формировать предпосылки учебной деятельности;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обеспечить вариативность и разнообразие содержания Программ и организационных форм дошкольного образования, возможность формирования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Программ различной направленности с учетом образовательных потребностей, способностей и состояния здоровья детей;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формировать социокультурную среду, соответствующую возрастным, индивидуальным, психологическим и физиологическим особенностям детей;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 2021 – 2022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учебный год в 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смешанной дошкольной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группе «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Рябинушка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 прошла непосредственная образовательная деятельность (НОД) в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полном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объеме: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Каждая непосредственная образовательная деятельность проходила по 25 минут.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Средняя посещаемость за учебный год –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7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детей в группе.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Систематически проводился инструктаж с детьми по предупреждению травматизма в группе детского сада и на прогулке; соблюдение правил поведения в природе и на улице.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Календарное планирование проводилось ежедневно согласно методическим рекомендациям.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Каждый день организовывалась игровая деятельность детей: сюжетно – ролевые игры, театрализованные игры, подвижные игры, игры: дидактические, развивающие, игровые ситуации по ПДД.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Также уделяли внимание экологическому воспитанию детей: беседы, прогулки, наблюдения, труд в природе, опытно – экспериментальная деятельность детей.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Регулярно проводились следующие закаливающие мероприятия: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• </w:t>
      </w:r>
      <w:proofErr w:type="spell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босохождение</w:t>
      </w:r>
      <w:proofErr w:type="spell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;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обширное умывание лица,  рук;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хождение по сухим дорожкам;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воздушные и солнечные ванны.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Подготовка и проведение праздников по программе в ДОУ: «Осень золотая»; «День матери»; «Новый год у ворот»; </w:t>
      </w:r>
      <w:r w:rsidR="004E26B6" w:rsidRP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23 </w:t>
      </w:r>
      <w:r w:rsid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февраля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т. д.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Участие в оформлении зала (осень, зима, весна, лето; по праздникам).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График результатов мониторинга усвоения образовательных</w:t>
      </w: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областей на конец учебного 2021 – 2022</w:t>
      </w:r>
      <w:r w:rsidRPr="005A16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года.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w:lastRenderedPageBreak/>
        <w:drawing>
          <wp:inline distT="0" distB="0" distL="0" distR="0" wp14:anchorId="2D2AFD92" wp14:editId="654EA7D9">
            <wp:extent cx="5240020" cy="212280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Достижение стабильных положительных результатов в освоении образовательной программы детьми по мониторингу.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Сравнение среднего уровня развития детей,</w:t>
      </w: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на начало и конец учебного 2021 – 2022</w:t>
      </w:r>
      <w:r w:rsidRPr="005A16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года.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w:drawing>
          <wp:inline distT="0" distB="0" distL="0" distR="0" wp14:anchorId="5D643705" wp14:editId="689FA237">
            <wp:extent cx="5240020" cy="3061335"/>
            <wp:effectExtent l="0" t="0" r="0" b="5715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смешанной дошкольной</w:t>
      </w:r>
      <w:r w:rsid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группе числится 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7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детей.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На конец учебного года нами обследовалось </w:t>
      </w: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7</w:t>
      </w:r>
      <w:r w:rsidRPr="005A16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детей.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Воспитателями группы осуществлялся мониторинг развития навыков и умений в ходе бесед, на занятиях, в режимных моментах и в игровой деятельности.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 результатам мониторинга развития детей по образовательным областям, на конец учебного года установлено, что 84% детей имеют средний уровень развития.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i/>
          <w:iCs/>
          <w:color w:val="303F50"/>
          <w:sz w:val="21"/>
          <w:szCs w:val="21"/>
          <w:u w:val="single"/>
          <w:lang w:eastAsia="ru-RU"/>
        </w:rPr>
        <w:t>Диагностика социально-коммуникативного развития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Хорошие результаты дети показывают в соблюдении правил общественного поведения, в дежурстве по столовой и в уголке природы. Уже многие дети имеют большее представление об эмоциональных состояниях литературных героев, могут описать поведение и поступки героев. Дать нравственную оценку окружающим. К концу учебного года, дети могут самостоятельно выбирать игру по интересам, приобщаются друг к другу в совместные игры, уже без помощи воспитателя, могут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выбирать необходимые атрибуты для игры, соблюдать правила игры. Активно после игры наводят за собой порядок (собирают игрушки). Объясняют и соблюдают основы безопасного поведения в быту и в природе.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Запланировано: 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следующем учебном году больше создавать условия для сюжетно–ролевых игр, разнообразить центр сюжетно – ролевых игр, использовать в играх предметы заместители, продолжить пополнять центр ролевых игр необходимыми для развития сюжета костюмами, игрушками и атрибутами.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i/>
          <w:iCs/>
          <w:color w:val="303F50"/>
          <w:sz w:val="21"/>
          <w:szCs w:val="21"/>
          <w:u w:val="single"/>
          <w:lang w:eastAsia="ru-RU"/>
        </w:rPr>
        <w:t>Диагностика познавательного развития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Все дети хорошо знают свое имя и фамилию, могут назвать адрес проживания, но не все дети могут назвать профессию своих родителей. </w:t>
      </w:r>
      <w:proofErr w:type="gram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 хорошо ориентируются в предметах социального окружения и мира природы (посуда, мебель, одежда, животные, деревья, транспорт, цветы, грибы, ягоды и пр.)</w:t>
      </w:r>
      <w:proofErr w:type="gram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Уже больше детей в конце учебного года, нежели, чем в начале, умеют группировать предметы по цвету, размеру, форме, назначению. Все</w:t>
      </w:r>
      <w:r w:rsid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дети знают порядковый счет до 2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0, но есть, дети которым тяжело считать в обратном порядке. Все дети различают элементарные геометрические фигуры (круг, квадрат, треугольник). Многие дети знают столицу нашей Родины - Россию, название города, называют и показывают на картинках достопримечательности нашего города. Все дети могут рассказать о назначении </w:t>
      </w:r>
      <w:proofErr w:type="spell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солнца</w:t>
      </w:r>
      <w:proofErr w:type="gram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,в</w:t>
      </w:r>
      <w:proofErr w:type="gram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оздуха</w:t>
      </w:r>
      <w:proofErr w:type="spell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воды для человека. </w:t>
      </w:r>
      <w:r w:rsid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Знают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количество </w:t>
      </w:r>
      <w:proofErr w:type="gram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детей</w:t>
      </w:r>
      <w:proofErr w:type="gram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знают времена года и части суток, дни недели, но есть дети, которым тяжело дается последовательность месяцев года. Большей части детей в группе не составляет труда на глаз определять и сравнивать предметы по высоте и ширине. Большая часть детей из группы понимают предлоги (</w:t>
      </w:r>
      <w:proofErr w:type="gram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</w:t>
      </w:r>
      <w:proofErr w:type="gram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</w:t>
      </w:r>
      <w:proofErr w:type="gram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под</w:t>
      </w:r>
      <w:proofErr w:type="gram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за и т. д.) Все дети называют виды транспорта, материалы из чего сделан предмет.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Запланировано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следующий учебный год продолжить развивать у детей интерес к самостоятельному познанию (наблюдать, обследовать, экспериментировать с разнообразными материалами, ставить разнообразные опыты). Для этого использовать разнообразные формы работы (развивающие игры, проектный метод, коллекционирование и т.д.) Обратить внимание на игры, обучающие обратному порядку, дидактические игры по временам года и последовательностью месяцев в году.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i/>
          <w:iCs/>
          <w:color w:val="303F50"/>
          <w:sz w:val="21"/>
          <w:szCs w:val="21"/>
          <w:u w:val="single"/>
          <w:lang w:eastAsia="ru-RU"/>
        </w:rPr>
        <w:t>Диагностика речевого развития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Программный материал в данной образовательной области усвоен на среднем уровне. Многие дети научились пересказывать знакомые сказки и произведения, составлять сюжеты литературных произведений, собственных рассказов по картинкам и иллюстрациям, могут пользоваться по образцу (схемам). Употребляют в речи антонимы и синонимы. Дети проявляют интерес к чтению, с удовольствием слушают рассказ воспитателя. Любят драматизировать знакомые сказки, очень любят заучивать стихотворения. Большая часть детей начали различать понятия – звук, слог, слово. Тяжелее дается детям определять звук, искать его в слове, находить слова с заданным звуком. Так же остались в группе застенчивые и </w:t>
      </w:r>
      <w:r w:rsid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дети,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которые стесняются высказывать свою точку зрения, так, как не часто посещают детский сад, по причине болезни. С такими детьми планируем больший объем индивидуальной работы, побуждать их к активному общению с взрослыми и сверстниками.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Запланировано: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Продолжить на следующий учебный год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выразительно, рассказывать стихи, составлять рассказы по сюжетным картинкам.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Постоянно побуждать детей говорить (создавать условия для сюжетно – ролевых игр, т. к. в процессе игры ребенок овладевает диалогической речью). Необходимо обогащать речь, улучшать ее качество: уделить особое внимание формированию звуковой культуры речи, формированию активного словарного запаса.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i/>
          <w:iCs/>
          <w:color w:val="303F50"/>
          <w:sz w:val="21"/>
          <w:szCs w:val="21"/>
          <w:u w:val="single"/>
          <w:lang w:eastAsia="ru-RU"/>
        </w:rPr>
        <w:t>Диагностика художественно-эстетического развития.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Большая часть детей имеет средний уровень по художественно – эстетическому развитию. Анализ мониторинга показал, что дети способны конструировать по собственному замыслу, используют простые схематические изображения, чертежи. Умеют создавать коллективные и индивидуальные рисунки, самостоятельно определяют замысел, выбирают изобразительные техники, планируют свою деятельность, умеют создавать работы по мотивам прикладного искусства. Многие дети добились положительных результатов при владении правилами работы с ножницами. Умеют выполнять танцевальные движения, могут ритмично двигаться по характеру музыки. Однако не все дети различают жанры музыкальных произведений, не многие дети могут играть на музыкальных инструментах несложные песни и мелодии, но различать их – могут. Низкий уровень развития имеют те, дети, которые реже посещали детский сад в течение учебного года.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Запланировано: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следующем учебном году, еще чаще побуждать детей к самостоятельной художественно-продуктивной деятельности, привлекать родителей к совместным поделкам. </w:t>
      </w:r>
      <w:proofErr w:type="gram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целях повышения качества освоения программного материала сделать упор на индивидуальную работу с детьми по развитию мелкой моторики, шире использовать нетрадиционные техники, создавать проблемные ситуации, активизирующие творческое воображение детей («дорисуй», «придумай сам», «закончи» и т. д.) Пополнить центр творчества разнообразным художественным материалом, принадлежностями для художественной деятельности (кисти, гуашь, акварель, пластилин, бумага разной окраски и фактуры, трафареты, раскраски и др.) </w:t>
      </w:r>
      <w:r w:rsid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End"/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i/>
          <w:iCs/>
          <w:color w:val="303F50"/>
          <w:sz w:val="21"/>
          <w:szCs w:val="21"/>
          <w:u w:val="single"/>
          <w:lang w:eastAsia="ru-RU"/>
        </w:rPr>
        <w:t>Диагностика физического развития.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Мониторинг физического развития показал, что все дети знают о назначении утренней гимнастики и закаливания, у детей хорошо сформированы навыки самообслуживания и личной гигиены. Все дети выполняют основные двигательные умения и навыки: ходьба, бег, лазание, прыжки, упражнения с мячом. Умеют быстро и аккуратно одеваться и раздеваться, соблюдают порядок в шкафчиках. Владеют знаниями о важных и вредных факторах для здоровья. Стали уверенно и активно выполнять упражнения, проявлять интерес к физическим упражнениям с различным</w:t>
      </w:r>
      <w:r w:rsid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спортивным инвентарём. Умеют лазать по гимнастической стенке, прыгать в длину с места и с разбега, прыгать через скакалку, метать предметы правой и левой рукой в вертикальную и горизонтальную цель, отбивают и ловят мяч. Однако у детей вызывает затруднение перестроение в колонну по трое, четверо, равняться и размыкаться.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Запланировано: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Продолжить на следующий учебный год работу по физической культуре в обучении детей перестроению в колонну по трое, четверо, учить равняться и размыкаться. Больше играть в подвижные и малоподвижные игры, разнообразить игры, подобрать игры с усложнением правил, добавить хороводные игры и конечно проводить закаливающие процедуры и мероприятия. Необходимо уделять дополнительное внимание детям, нуждающимся в индивидуальном подходе, совмещать групповую деятельность с домашним образованием (совместное «домашнее задание» с родителями, наблюдения и пр.).</w:t>
      </w:r>
    </w:p>
    <w:p w:rsidR="005A16AE" w:rsidRPr="005A16AE" w:rsidRDefault="004E26B6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Работу в ДОУ в новом 2022 -2023</w:t>
      </w:r>
      <w:r w:rsidR="005A16AE"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учебном году планируем строить, учитывая основные направления развития и воспитания дошкольников, данные мониторинга.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Работа с родителями воспитанников старшей группы: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Систематически обновлялся уголок для родителей по ПДД, «</w:t>
      </w:r>
      <w:proofErr w:type="spell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Здоровейка</w:t>
      </w:r>
      <w:proofErr w:type="spell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», «Пожарная безопасность»; информационный стенд для родителей.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Прошли родительские собрания: «Особенности развития детей 5 – 6 лет»; «Здоровая семья – здоровый ребенок»; «Новый год у ворот»; «Дистанционное родительское собрание» переход к режиму самоизоляции привел к необходимости поиска новых форм организации не только образовательного процесса, но и работу с родителями воспитанников.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Также работа с родителями включала в себя, конкурсы и выставки творческих работ (поделок, рисунков, фото - выставки) на темы: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«Волшебница Осень»; «Кормушка»; «Новогодняя игрушка»; «Мой домашний питомец»; «Яркие краски осени»; «День народного единства»; «Портрет мамы»; «Кормушка для птиц»; «Мой домашний питомец»; «Снежинки»; «Папа может все, что угодно»; 8 марта – «Женский день»; «Приди весна, с радостью»; «Узор на окне»;</w:t>
      </w:r>
      <w:proofErr w:type="gram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Победа»; «Мой папа»; «День морских животных»; «Живи река»; </w:t>
      </w:r>
      <w:r w:rsid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; «Развлечение всей семьей»; </w:t>
      </w:r>
      <w:r w:rsid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="004E26B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«Сохраним Землю»; </w:t>
      </w:r>
      <w:r w:rsidR="00027AD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«9 мая»; «1 июня - День защиты детей»; «День семьи любви и верности»; «Юный пешеход»; «Огонь не игрушка»; «День здоровья»; </w:t>
      </w:r>
      <w:r w:rsidR="00FB247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«Автокресла</w:t>
      </w:r>
      <w:r w:rsidR="00FB247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; «Песня военных лет</w:t>
      </w:r>
      <w:proofErr w:type="gramStart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»; </w:t>
      </w:r>
      <w:r w:rsidR="00FB247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; «</w:t>
      </w:r>
      <w:proofErr w:type="gramEnd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Открытка к 9 мая»; «Окна Победы»; </w:t>
      </w:r>
      <w:r w:rsidR="00FB247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«Фонарики Победы»; оказани</w:t>
      </w:r>
      <w:bookmarkStart w:id="0" w:name="_GoBack"/>
      <w:bookmarkEnd w:id="0"/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е помощи в оснащении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материально-технической базы группы; оказание помощи в субботниках и облагораживании участка.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Установлен более тесный контакт с родителями воспитанников, через проведение мероприятий в соответствии с планами воспитателей и ДОУ.</w:t>
      </w:r>
    </w:p>
    <w:p w:rsidR="005A16AE" w:rsidRPr="005A16AE" w:rsidRDefault="005A16AE" w:rsidP="005A16A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Все участвовавшие родители воспитанников были награждены </w:t>
      </w:r>
      <w:r w:rsidR="00FB247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5A16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благодарственными письмами в конце учебного года, за активное участие в жизни детского сада от воспитателей и администрации ДОУ.</w:t>
      </w:r>
    </w:p>
    <w:p w:rsidR="004208FF" w:rsidRDefault="004208FF"/>
    <w:sectPr w:rsidR="00420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B7632"/>
    <w:multiLevelType w:val="multilevel"/>
    <w:tmpl w:val="3C66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59"/>
    <w:rsid w:val="00027ADD"/>
    <w:rsid w:val="004208FF"/>
    <w:rsid w:val="004E26B6"/>
    <w:rsid w:val="005A16AE"/>
    <w:rsid w:val="00D42A59"/>
    <w:rsid w:val="00FB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4</cp:revision>
  <dcterms:created xsi:type="dcterms:W3CDTF">2022-12-09T08:32:00Z</dcterms:created>
  <dcterms:modified xsi:type="dcterms:W3CDTF">2022-12-09T21:54:00Z</dcterms:modified>
</cp:coreProperties>
</file>