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AE" w:rsidRDefault="005A16AE" w:rsidP="005A16AE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</w:pPr>
      <w:r w:rsidRPr="005A16A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Справка отчет по воспитательно-образов</w:t>
      </w:r>
      <w:r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>ательной работе в группе за 2021-2022</w:t>
      </w:r>
      <w:r w:rsidRPr="005A16AE">
        <w:rPr>
          <w:rFonts w:ascii="Trebuchet MS" w:eastAsia="Times New Roman" w:hAnsi="Trebuchet MS" w:cs="Times New Roman"/>
          <w:color w:val="7A7977"/>
          <w:kern w:val="36"/>
          <w:sz w:val="38"/>
          <w:szCs w:val="38"/>
          <w:lang w:eastAsia="ru-RU"/>
        </w:rPr>
        <w:t xml:space="preserve"> учебный год</w:t>
      </w:r>
    </w:p>
    <w:p w:rsidR="005A16AE" w:rsidRPr="005A16AE" w:rsidRDefault="005A16AE" w:rsidP="005A16AE">
      <w:pPr>
        <w:shd w:val="clear" w:color="auto" w:fill="FFFFFF"/>
        <w:spacing w:before="150" w:after="0" w:line="450" w:lineRule="atLeast"/>
        <w:outlineLvl w:val="0"/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</w:pPr>
      <w:r w:rsidRPr="005A16AE"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  <w:t>Воспитатели: Япкийгина Е.А</w:t>
      </w:r>
      <w:r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  <w:t xml:space="preserve">, </w:t>
      </w:r>
      <w:r w:rsidRPr="005A16AE"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  <w:t>Котгир А.</w:t>
      </w:r>
      <w:proofErr w:type="gramStart"/>
      <w:r w:rsidRPr="005A16AE">
        <w:rPr>
          <w:rFonts w:ascii="Trebuchet MS" w:eastAsia="Times New Roman" w:hAnsi="Trebuchet MS" w:cs="Times New Roman"/>
          <w:color w:val="7A7977"/>
          <w:kern w:val="36"/>
          <w:sz w:val="28"/>
          <w:szCs w:val="28"/>
          <w:lang w:eastAsia="ru-RU"/>
        </w:rPr>
        <w:t>Ю</w:t>
      </w:r>
      <w:proofErr w:type="gramEnd"/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Цель реализации основной образовательной программы дошкольного образования в соответствии с ФГОС дошкольного образования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Программа направлена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5A16AE" w:rsidRPr="005A16AE" w:rsidRDefault="005A16AE" w:rsidP="005A16A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взрослыми и сверстниками и соответствующим возрасту видам деятельности;</w:t>
      </w:r>
    </w:p>
    <w:p w:rsidR="005A16AE" w:rsidRPr="005A16AE" w:rsidRDefault="005A16AE" w:rsidP="005A16AE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Задачи: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создать условия для охраны и укрепления физического и психического здоровья детей, в том числе их эмоционального благополучия;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обеспечить преемственность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объединить обучение и воспитание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формировать общую культуру личности детей, в том числе ценности здорового образа жизни, развивать 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деятельности;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- обеспечить вариативность и разнообразие содержания Программ и организационных форм дошкольного образования, возможность формирования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Программ различной направленности с учетом образовательных потребностей, способностей и состояния здоровья детей;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формировать социокультурную среду, соответствующую возрастным, индивидуальным, психологическим и физиологическим особенностям детей;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-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За 2021 – 2022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учебный год в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смешанной дошкольной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группе «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Рябинушка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 прошла непосредственная образовательная деятельность (НОД) в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полном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объеме: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Каждая непосредственная образовательная деятельность проходила по 25 минут.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Средняя посещаемость за учебный год –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7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детей в группе.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Систематически проводился инструктаж с детьми по предупреждению травматизма в группе детского сада и на прогулке; соблюдение правил поведения в природе и на улице.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Календарное планирование проводилось ежедневно согласно методическим рекомендациям.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Каждый день организовывалась игровая деятельность детей: сюжетно – ролевые игры, театрализованные игры, подвижные игры, игры: дидактические, развивающие, игровые ситуации по ПДД.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Также уделяли внимание экологическому воспитанию детей: беседы, прогулки, наблюдения, труд в природе, опытно – экспериментальная деятельность детей.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Регулярно проводились следующие закаливающие мероприятия: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• </w:t>
      </w:r>
      <w:proofErr w:type="spell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босохождение</w:t>
      </w:r>
      <w:proofErr w:type="spell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обширное умывание лица,  рук;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хождение по сухим дорожкам;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• воздушные и солнечные ванны.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Подготовка и проведение праздников по программе в ДОУ: «Осень золотая»; «День матери»; «Новый год у ворот»; </w:t>
      </w:r>
      <w:r w:rsidR="004E26B6" w:rsidRP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23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февраля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т. д.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Участие в оформлении зала (осень, зима, весна, лето; по праздникам).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График результатов мониторинга усвоения образовательных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областей на конец учебного 2021 – 2022</w:t>
      </w: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года.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lastRenderedPageBreak/>
        <w:drawing>
          <wp:inline distT="0" distB="0" distL="0" distR="0" wp14:anchorId="2D2AFD92" wp14:editId="654EA7D9">
            <wp:extent cx="5240020" cy="2122805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Достижение стабильных положительных результатов в освоении образовательной программы детьми по мониторингу.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Сравнение среднего уровня развития детей,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на начало и конец учебного 2021 – 2022</w:t>
      </w: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года.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noProof/>
          <w:color w:val="303F50"/>
          <w:sz w:val="21"/>
          <w:szCs w:val="21"/>
          <w:lang w:eastAsia="ru-RU"/>
        </w:rPr>
        <w:drawing>
          <wp:inline distT="0" distB="0" distL="0" distR="0" wp14:anchorId="5D643705" wp14:editId="689FA237">
            <wp:extent cx="5240020" cy="3061335"/>
            <wp:effectExtent l="0" t="0" r="0" b="5715"/>
            <wp:docPr id="2" name="Рисунок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020" cy="30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смешанной дошкольной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группе числится </w:t>
      </w: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7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детей.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На конец учебного года нами обследовалось </w:t>
      </w:r>
      <w:r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7</w:t>
      </w: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 xml:space="preserve"> детей.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Воспитателями группы осуществлялся мониторинг развития навыков и умений в ходе бесед, на занятиях, в режимных моментах и в игровой деятельности.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 результатам мониторинга развития детей по образовательным областям, на конец учебного года установлено, что 84% детей имеют средний уровень развития.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Диагностика социально-коммуникативного развития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Хорошие результаты дети показывают в соблюдении правил общественного поведения, в дежурстве по столовой и в уголке природы. Уже многие дети имеют большее представление об эмоциональных состояниях литературных героев, могут описать поведение и поступки героев. Дать нравственную оценку окружающим. К концу учебного года, дети могут самостоятельно выбирать игру по интересам, приобщаются друг к другу в совместные игры, уже без помощи воспитателя, могут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выбирать необходимые атрибуты для игры, соблюдать правила игры. Активно после игры наводят за собой порядок (собирают игрушки). Объясняют и соблюдают основы безопасного поведения в быту и в природе.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Запланировано: 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В следующем учебном году больше создавать условия для сюжетно–ролевых игр, разнообразить центр сюжетно – ролевых игр, использовать в играх предметы заместители, продолжить пополнять центр ролевых игр необходимыми для развития сюжета костюмами, игрушками и атрибутами.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Диагностика познавательного развития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Все дети хорошо знают свое имя и фамилию, могут назвать адрес проживания, но не все дети могут назвать профессию своих родителей.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Дети хорошо ориентируются в предметах социального окружения и мира природы (посуда, мебель, одежда, животные, деревья, транспорт, цветы, грибы, ягоды и пр.)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Уже больше детей в конце учебного года, нежели, чем в начале, умеют группировать предметы по цвету, размеру, форме, назначению. Все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дети знают порядковый счет до 2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0, но есть, дети которым тяжело считать в обратном порядке. Все дети различают элементарные геометрические фигуры (круг, квадрат, треугольник). Многие дети знают столицу нашей Родины - Россию, название города, называют и показывают на картинках достопримечательности нашего города. Все дети могут рассказать о назначении </w:t>
      </w:r>
      <w:proofErr w:type="spell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солнца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,в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оздуха</w:t>
      </w:r>
      <w:proofErr w:type="spell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и воды для человека.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Знают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количество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детей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знают времена года и части суток, дни недели, но есть дети, которым тяжело дается последовательность месяцев года. Большей части детей в группе не составляет труда на глаз определять и сравнивать предметы по высоте и ширине. Большая часть детей из группы понимают предлоги (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,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под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, за и т. д.) Все дети называют виды транспорта, материалы из чего сделан предмет.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Запланировано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На следующий учебный год продолжить развивать у детей интерес к самостоятельному познанию (наблюдать, обследовать, экспериментировать с разнообразными материалами, ставить разнообразные опыты). Для этого использовать разнообразные формы работы (развивающие игры, проектный метод, коллекционирование и т.д.) Обратить внимание на игры, обучающие обратному порядку, дидактические игры по временам года и последовательностью месяцев в году.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Диагностика речевого развития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Программный материал в данной образовательной области усвоен на среднем уровне. Многие дети научились пересказывать знакомые сказки и произведения, составлять сюжеты литературных произведений, собственных рассказов по картинкам и иллюстрациям, могут пользоваться по образцу (схемам). Употребляют в речи антонимы и синонимы. Дети проявляют интерес к чтению, с удовольствием слушают рассказ воспитателя. Любят драматизировать знакомые сказки, очень любят заучивать стихотворения. Большая часть детей начали различать понятия – звук, слог, слово. Тяжелее дается детям определять звук, искать его в слове, находить слова с заданным звуком. Так же остались в группе застенчивые и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дети,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которые стесняются высказывать свою точку зрения, так, как не часто посещают детский сад, по причине болезни. С такими детьми планируем больший объем индивидуальной работы, побуждать их к активному общению с взрослыми и сверстниками.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Запланировано: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Продолжить на следующий учебный год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выразительно,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Постоянно побуждать детей говорить (создавать условия для сюжетно – ролевых игр, т. к. в процессе игры ребенок овладевает диалогической речью). Необходимо обогащать речь, улучшать ее качество: уделить особое внимание формированию звуковой культуры речи, формированию активного словарного запаса.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Диагностика художественно-эстетического развития.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Большая часть детей имеет средний уровень по художественно – эстетическому развитию. Анализ мониторинга показал, что дети способны конструировать по собственному замыслу, используют простые схематические изображения, чертежи. Умеют создавать коллективные и индивидуальные рисунки, самостоятельно определяют замысел, выбирают изобразительные техники, планируют свою деятельность, умеют создавать работы по мотивам прикладного искусства. Многие дети добились положительных результатов при владении правилами работы с ножницами. Умеют выполнять танцевальные движения, могут ритмично двигаться по характеру музыки. Однако не все дети различают жанры музыкальных произведений, не многие дети могут играть на музыкальных инструментах несложные песни и мелодии, но различать их – могут. Низкий уровень развития имеют те, дети, которые реже посещали детский сад в течение учебного года.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Запланировано: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следующем учебном году, еще чаще побуждать детей к самостоятельной художественно-продуктивной деятельности, привлекать родителей к совместным поделкам. 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 целях повышения качества освоения программного материала сделать упор на индивидуальную работу с детьми по развитию мелкой моторики, шире использовать нетрадиционные техники, создавать проблемные ситуации, активизирующие творческое воображение детей («дорисуй», «придумай сам», «закончи» и т. д.) Пополнить центр творчества разнообразным художественным материалом, принадлежностями для художественной деятельности (кисти, гуашь, акварель, пластилин, бумага разной окраски и фактуры, трафареты, раскраски и др.)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proofErr w:type="gramEnd"/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u w:val="single"/>
          <w:lang w:eastAsia="ru-RU"/>
        </w:rPr>
        <w:t>Диагностика физического развития.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Мониторинг физического развития показал, что все дети знают о назначении утренней гимнастики и закаливания, у детей хорошо сформированы навыки самообслуживания и личной гигиены. Все дети выполняют основные двигательные умения и навыки: ходьба, бег, лазание, прыжки, упражнения с мячом. Умеют быстро и аккуратно одеваться и раздеваться, соблюдают порядок в шкафчиках. Владеют знаниями о важных и вредных факторах для здоровья. Стали уверенно и активно выполнять упражнения, проявлять интерес к физическим упражнениям с различным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спортивным инвентарём. Умеют лазать по гимнастической стенке, прыгать в длину с места и с разбега, прыгать через скакалку, метать предметы правой и левой рукой в вертикальную и горизонтальную цель, отбивают и ловят мяч. Однако у детей вызывает затруднение перестроение в колонну по трое, четверо, равняться и размыкаться.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i/>
          <w:iCs/>
          <w:color w:val="303F50"/>
          <w:sz w:val="21"/>
          <w:szCs w:val="21"/>
          <w:lang w:eastAsia="ru-RU"/>
        </w:rPr>
        <w:t>Запланировано: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Продолжить на следующий учебный год работу по физической культуре в обучении детей перестроению в колонну по трое, четверо, учить равняться и размыкаться. Больше играть в подвижные и малоподвижные игры, разнообразить игры, подобрать игры с усложнением правил, добавить хороводные игры и конечно проводить закаливающие процедуры и мероприятия. Необходимо уделять дополнительное внимание детям, нуждающимся в индивидуальном подходе, совмещать групповую деятельность с домашним образованием (совместное «домашнее задание» с родителями, наблюдения и пр.).</w:t>
      </w:r>
    </w:p>
    <w:p w:rsidR="005A16AE" w:rsidRPr="005A16AE" w:rsidRDefault="004E26B6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Работу в ДОУ в новом 2022 -2023</w:t>
      </w:r>
      <w:r w:rsidR="005A16AE"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учебном году планируем строить, учитывая основные направления развития и воспитания дошкольников, данные мониторинга.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b/>
          <w:bCs/>
          <w:color w:val="303F50"/>
          <w:sz w:val="21"/>
          <w:szCs w:val="21"/>
          <w:lang w:eastAsia="ru-RU"/>
        </w:rPr>
        <w:t>Работа с родителями воспитанников старшей группы: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Систематически обновлялся уголок для родителей по ПДД, «</w:t>
      </w:r>
      <w:proofErr w:type="spell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Здоровейка</w:t>
      </w:r>
      <w:proofErr w:type="spell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», «Пожарная безопасность»; информационный стенд для родителей.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Прошли родительские собрания: «Особенности развития детей 5 – 6 лет»; «Здоровая семья – здоровый ребенок»; «Новый год у ворот»; «Дистанционное родительское собрание» переход к режиму самоизоляции привел к необходимости поиска новых форм организации не только образовательного процесса, но и работу с родителями воспитанников.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Также работа с родителями включала в себя, конкурсы и выставки творческих работ (поделок, рисунков, фото - выставки) на темы: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«Волшебница Осень»; «Кормушка»; «Новогодняя игрушка»; «Мой домашний питомец»; «Яркие краски осени»; «День народного единства»; «Портрет мамы»; «Кормушка для птиц»; «Мой домашний питомец»; «Снежинки»; «Папа может все, что угодно»; 8 марта – «Женский день»; «Приди весна, с радостью»; «Узор на окне»;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.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Победа»; «Мой папа»; «День морских животных»; «Живи река»;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; «Развлечение всей семьей»;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="004E26B6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«Сохраним Землю»; </w:t>
      </w:r>
      <w:r w:rsidR="00027ADD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«9 мая»; «1 июня - День защиты детей»; «День семьи любви и верности»; «Юный пешеход»; «Огонь не игрушка»; «День здоровья»; </w:t>
      </w:r>
      <w:r w:rsidR="00FB247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«Автокресла</w:t>
      </w:r>
      <w:r w:rsidR="00FB247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 «Песня военных лет</w:t>
      </w:r>
      <w:proofErr w:type="gramStart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»; </w:t>
      </w:r>
      <w:r w:rsidR="00FB247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; «</w:t>
      </w:r>
      <w:proofErr w:type="gramEnd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Открытка к 9 мая»; «Окна Победы»; </w:t>
      </w:r>
      <w:r w:rsidR="00FB247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«Фонарики Победы»; оказани</w:t>
      </w:r>
      <w:bookmarkStart w:id="0" w:name="_GoBack"/>
      <w:bookmarkEnd w:id="0"/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е помощи в оснащении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lastRenderedPageBreak/>
        <w:t>материально-технической базы группы; оказание помощи в субботниках и облагораживании участка.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Установлен более тесный контакт с родителями воспитанников, через проведение мероприятий в соответствии с планами воспитателей и ДОУ.</w:t>
      </w:r>
    </w:p>
    <w:p w:rsidR="005A16AE" w:rsidRPr="005A16AE" w:rsidRDefault="005A16AE" w:rsidP="005A16AE">
      <w:pPr>
        <w:shd w:val="clear" w:color="auto" w:fill="FFFFFF"/>
        <w:spacing w:before="90" w:after="90" w:line="315" w:lineRule="atLeast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Все участвовавшие родители воспитанников были награждены </w:t>
      </w:r>
      <w:r w:rsidR="00FB247B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</w:t>
      </w:r>
      <w:r w:rsidRPr="005A16AE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 xml:space="preserve"> благодарственными письмами в конце учебного года, за активное участие в жизни детского сада от воспитателей и администрации ДОУ.</w:t>
      </w:r>
    </w:p>
    <w:p w:rsidR="004208FF" w:rsidRDefault="004208FF"/>
    <w:sectPr w:rsidR="00420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B7632"/>
    <w:multiLevelType w:val="multilevel"/>
    <w:tmpl w:val="3C666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59"/>
    <w:rsid w:val="00027ADD"/>
    <w:rsid w:val="004208FF"/>
    <w:rsid w:val="004E26B6"/>
    <w:rsid w:val="005A16AE"/>
    <w:rsid w:val="00D42A59"/>
    <w:rsid w:val="00FB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6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16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4</cp:revision>
  <dcterms:created xsi:type="dcterms:W3CDTF">2022-12-09T08:32:00Z</dcterms:created>
  <dcterms:modified xsi:type="dcterms:W3CDTF">2022-12-09T21:54:00Z</dcterms:modified>
</cp:coreProperties>
</file>