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95"/>
      </w:tblGrid>
      <w:tr w:rsidR="00824CC3" w:rsidRPr="00824CC3" w:rsidTr="00824CC3">
        <w:trPr>
          <w:tblCellSpacing w:w="0" w:type="dxa"/>
        </w:trPr>
        <w:tc>
          <w:tcPr>
            <w:tcW w:w="0" w:type="auto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824CC3" w:rsidRPr="00824CC3" w:rsidRDefault="00824CC3" w:rsidP="00824CC3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404040"/>
                <w:kern w:val="36"/>
                <w:sz w:val="40"/>
                <w:szCs w:val="4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800040"/>
                <w:kern w:val="36"/>
                <w:sz w:val="27"/>
                <w:szCs w:val="27"/>
                <w:lang w:eastAsia="ru-RU"/>
              </w:rPr>
              <w:t xml:space="preserve">  </w:t>
            </w:r>
          </w:p>
        </w:tc>
      </w:tr>
    </w:tbl>
    <w:p w:rsidR="00824CC3" w:rsidRPr="00824CC3" w:rsidRDefault="00824CC3" w:rsidP="00824CC3">
      <w:pPr>
        <w:pStyle w:val="a3"/>
        <w:shd w:val="clear" w:color="auto" w:fill="FFFFFF"/>
        <w:spacing w:after="0"/>
        <w:jc w:val="center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 xml:space="preserve"> </w:t>
      </w:r>
      <w:r w:rsidRPr="00824CC3">
        <w:rPr>
          <w:rFonts w:ascii="OpenSans" w:eastAsia="Times New Roman" w:hAnsi="OpenSans"/>
          <w:b/>
          <w:bCs/>
          <w:color w:val="000000"/>
          <w:sz w:val="21"/>
          <w:szCs w:val="21"/>
          <w:lang w:eastAsia="ru-RU"/>
        </w:rPr>
        <w:t>Перспективное планирование</w:t>
      </w:r>
    </w:p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4CC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 приобщению к искусству</w:t>
      </w:r>
    </w:p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МК</w:t>
      </w:r>
      <w:r w:rsidRPr="00824CC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ДОУ </w:t>
      </w: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824CC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«</w:t>
      </w: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Ягодка</w:t>
      </w:r>
      <w:r w:rsidRPr="00824CC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»,</w:t>
      </w:r>
    </w:p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 </w:t>
      </w:r>
      <w:bookmarkStart w:id="0" w:name="_GoBack"/>
      <w:bookmarkEnd w:id="0"/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(старшая-подготовительная группа)</w:t>
      </w:r>
    </w:p>
    <w:tbl>
      <w:tblPr>
        <w:tblpPr w:leftFromText="180" w:rightFromText="180" w:vertAnchor="text" w:horzAnchor="margin" w:tblpXSpec="center" w:tblpY="9"/>
        <w:tblW w:w="13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1225"/>
        <w:gridCol w:w="1889"/>
        <w:gridCol w:w="5103"/>
        <w:gridCol w:w="4253"/>
      </w:tblGrid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Программное содержание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Материал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 чем рассказывает пейзажная картина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Золотая осень.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Музыка осени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Продолжать знакомить с жанрами изобразительного искусства. Продолжать формировать интерес к живописи. Развивать эстетический вкус,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выразительности.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Развивать эстетические чувства, эмоции, эстетичес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кое восприятие произведений искусства. Познакомить с произведениями живописи (И. Левитан) и изображением родной природы в картинах художника.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Продолжать формировать интерес к музыке.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Выставка репродукций пейзажных картин Шишкин, Левитан, Грабарь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И. Левитан «Золотая осень»;</w:t>
            </w:r>
          </w:p>
          <w:p w:rsidR="00824CC3" w:rsidRPr="00824CC3" w:rsidRDefault="00824CC3" w:rsidP="00824CC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«Осенняя песня»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(из цикла «Времена года» П. Чайковского).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Портрет П. Чайковского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Народное искусство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Устное народное творчество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Познакомить с понятиями «народное искусство», «виды и жанры народного искусства».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Продолжать формировать интерес к народному музыкальному и литературному искусству. Расширять представления детей о народном фольклоре.</w:t>
            </w:r>
          </w:p>
          <w:p w:rsidR="00824CC3" w:rsidRPr="00824CC3" w:rsidRDefault="00824CC3" w:rsidP="00824CC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Нар</w:t>
            </w:r>
            <w:proofErr w:type="gram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.и</w:t>
            </w:r>
            <w:proofErr w:type="gram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зделия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, одежда,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нар.музыка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, книга русс. нар. сказки,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потешки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и др.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Русские народные песни, хороводные, колыбельные, частушки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Иллюстрированные детские книги с 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русскими народными сказками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Художник, рисующий сказки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Друг зверей и птиц.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Расширять представления о художниках — иллюстраторах детской книги,  иллюстрировавших сказки.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Расширять представления о художнике иллюстраторе детской книги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Е.И.Чарушине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 иллюстрировавшем рассказы о животных.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Книги с   иллюстрациями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В.Конашевича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В.Сутеева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И.Билибина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Е.И.Чарушина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, портреты художников.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Рассматривание зданий разной архитектуры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Путешествие с волшебным клубочком по сказочным домикам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Продолжать знакомить с архитектурой. </w:t>
            </w:r>
            <w:proofErr w:type="gram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Закреплять знания о том, что су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ществуют различные по назначению здания: жилые дома, магазины, театры, кинотеатры и др. Обращать внимание детей на сходства и различия архитек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турных сооружений одинакового назначения: форма, пропорции (высота, длина, украшения — декор и т. д.).</w:t>
            </w:r>
            <w:proofErr w:type="gram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Подводить дошкольников к пониманию за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висимости конструкции здания от его назначения: жилой дом, театр, храм и т. д.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Презентация «Архитектура разных зданий»,</w:t>
            </w:r>
          </w:p>
          <w:p w:rsidR="00824CC3" w:rsidRPr="00824CC3" w:rsidRDefault="00824CC3" w:rsidP="00824CC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824CC3" w:rsidRPr="00824CC3" w:rsidRDefault="00824CC3" w:rsidP="00824CC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824CC3" w:rsidRPr="00824CC3" w:rsidRDefault="00824CC3" w:rsidP="00824CC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824CC3" w:rsidRPr="00824CC3" w:rsidRDefault="00824CC3" w:rsidP="00824CC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Книжки со сказками  и 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иллюстрациями 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«Теремок», «Рукавичка», «Три поросёнка», «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Дюймовочка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». 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Художник - маринист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Продолжать знакомить с жанрами изобразительного искусства. Продолжать формировать интерес к живописи. Развивать эстетический вкус,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выразительности. Познакомить с произведениями живописи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И. Айвазовского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И. Айвазовский «Черное море», «Волна», «Утро на море», «Лунная ночь»</w:t>
            </w:r>
          </w:p>
          <w:p w:rsidR="00824CC3" w:rsidRPr="00824CC3" w:rsidRDefault="00824CC3" w:rsidP="00824CC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Н.А.Римский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– Корсаков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Вступление к опере «Садко»,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Ванесса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Мэй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«Шторм»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Народные промыслы: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Косовская керамика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Гжель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Золотая хохлома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Расширять представления детей о народных художественных промыслах (косовская керамика, золотая хохлома, гжель); познакомить с историей; закрепить знания детей о процессе изготовления; познакомить детей с искусством гжельской росписи в сине – голубой гамме; формировать позитивные установки к творчеству.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Косовская керамика, Золотая хохлома,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«Гжель »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Портрет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Познакомить с произведениями живописи художников-портретистов Серова В.А. и Венецианова А. Продолжать формировать интерес к живописи, развивать эстетический вкус, восприятие произведений искусства, формировать умение выделять их выразительные средства.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Репродукция Серова В.А. «Девочка с персиками»,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А.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Веницианов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«Портрет крестьянской девочки»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Зимние напевы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Познакомить с произведениями живописи и изображением родной природы в картинах художников. Продолжать формировать интерес к живописи, развивать эстетический вкус, восприятие произведений искусства, продолжать формировать интерес к музыке, развивать эстетические чувства, эмоции, формировать умение выделять их выразительные средства.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Ф.Васильев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«Зима», в лесу», «Перед дождем»,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В.Васнецов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«Снегурочка»;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П. И. Чайковский «Декабрь. Святки»;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Г.В.Свиридов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«Метель. Вальс»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Знакомство с театром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Формировать умение выделять, называть, группировать произведения по видам искусства (литература, музыка, изобразительное искусство, ар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хитектура, театр).</w:t>
            </w:r>
            <w:proofErr w:type="gramEnd"/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Продолжать расширять представления детей о труде взрослых. Знакомить детей с трудом людей творческих профессий (актёром, режиссёром, костюмером, гримёром и т.д.), результатами их труда.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Заинтересовать детей в театральном творчестве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Закрепление умений детей разыгрывать сценки знакомой сказки, умений передавать образ героев сказки через выразительные средства: мимику,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жест, интонацию.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«Путешествие в театр»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Картины театра, театральные профессии</w:t>
            </w:r>
          </w:p>
          <w:p w:rsidR="00824CC3" w:rsidRPr="00824CC3" w:rsidRDefault="00824CC3" w:rsidP="00824CC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824CC3" w:rsidRPr="00824CC3" w:rsidRDefault="00824CC3" w:rsidP="00824CC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10.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Русские народные праздники, игры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Расширять представления детей о народном искусстве, фольклоре, музыке, играх.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Репродукции картин - праздники, игры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Знакомство с библиотекой,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классической литературой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Продолжать формировать интерес к литературе. Развивать эстетические чувства, эмоции, эстетический вкус, эстетичес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кое восприятие произведений искусства, формировать умение выделять их выразительные средства.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Иллюстрации библиотеки,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Портреты писателей -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С. Есенин «Берёза»,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Н.Некрасов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«»,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Л.Толстой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«Лев и собачка»,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И.Крылов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«Мартышка и очки»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Чтение сказки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А.С.Пушкин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«Сказка о царе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Салтане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Продолжать формировать интерес к литературе. Развивать эстетичес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А.С.Пушкин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«Сказка о царе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Салтане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» 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 иллюстрациями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Народные промыслы: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Народный костюм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Расширять представления детей о народных художественных промыслах, познакомить с историей народного костюма.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Картины народного костюма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Весна пришла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Слушание музыкального 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произведения М. Глинки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«Жаворонок»,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Развивать эстетические чувства, эмоции, эстетический вкус, эстетичес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 xml:space="preserve">кое восприятие произведений искусства, формировать умение выделять их выразительные средства. Познакомить с 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произведениями живописи (А.К. Саврасов) и изображением родной природы в картинах художника.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Продолжать формировать интерес к музыке.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Репродукция картины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А.К.Саврасова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«Грачи прилетели»,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Левитан «Большая вода»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М. Глинка «Жаворонок», картинки - жаворонки.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15.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Народные промыслы: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Лозоплетение</w:t>
            </w:r>
            <w:proofErr w:type="spellEnd"/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Народные игрушки</w:t>
            </w:r>
          </w:p>
          <w:p w:rsidR="00824CC3" w:rsidRPr="00824CC3" w:rsidRDefault="00824CC3" w:rsidP="00824CC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Расширять представления детей о художественных промыслах.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Расширять представления детей о народном искусстве. Формировать у детей бережное отношение к произведениям искусства.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Изделия из лозы;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Народные игрушки: бирюльки,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богородские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игрушки и др.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Ах, натюрморт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Продолжать знакомить с жанрами изобразительного искусства (натюрморт). Продолжать формировать интерес к живописи. Развивать эстетический вкус,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выразительности. Познакомить с произведениями живописи </w:t>
            </w: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П.Кончаловский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П. Кончаловский «Сирень»,</w:t>
            </w:r>
          </w:p>
          <w:p w:rsidR="00824CC3" w:rsidRPr="00824CC3" w:rsidRDefault="00824CC3" w:rsidP="00824CC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Скульптура малых форм. Образ человека.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Развивать эстетические чувства, эмоции, эстетический вкус, эстетичес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кое восприятие произведений искусства. Формировать умение выделять, называть, группировать произведения по видам искусства. Продолжать знакомить с жанрами изобразительного искусства (скульптура). Формировать умение использовать в своей изобразительной деятельности средства выразительности разных видов искусства, называть материалы для разных видов художественной деятельности.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Керамические, стеклянные, деревянные скульптуры людей, животных.</w:t>
            </w:r>
          </w:p>
        </w:tc>
      </w:tr>
      <w:tr w:rsidR="00824CC3" w:rsidRPr="00824CC3" w:rsidTr="00824CC3"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t>18.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Музыка лета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Познакомить с произведениями живописи и изображением родной природы в картинах художников. Развивать эстетические чувства, эмоции, эстетический вкус, эстетичес</w:t>
            </w: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softHyphen/>
              <w:t>кое восприятие произведений искусства, формировать умение выделять их выразительные средства.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И. Шишкин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«Березовая роща»,</w:t>
            </w:r>
          </w:p>
          <w:p w:rsidR="00824CC3" w:rsidRPr="00824CC3" w:rsidRDefault="00824CC3" w:rsidP="00824CC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С.Майкапара</w:t>
            </w:r>
            <w:proofErr w:type="spellEnd"/>
            <w:r w:rsidRPr="00824CC3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«Мотылек»,</w:t>
            </w:r>
          </w:p>
        </w:tc>
      </w:tr>
    </w:tbl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24CC3" w:rsidRPr="00824CC3" w:rsidRDefault="00824CC3" w:rsidP="00824CC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4CC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Составила</w:t>
      </w:r>
    </w:p>
    <w:p w:rsidR="00824CC3" w:rsidRPr="00824CC3" w:rsidRDefault="00824CC3" w:rsidP="00824CC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4CC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Фокина В.Н.,</w:t>
      </w:r>
    </w:p>
    <w:p w:rsidR="00824CC3" w:rsidRPr="00824CC3" w:rsidRDefault="00824CC3" w:rsidP="00824CC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4CC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воспитатель</w:t>
      </w:r>
    </w:p>
    <w:p w:rsidR="00824CC3" w:rsidRPr="00824CC3" w:rsidRDefault="00824CC3" w:rsidP="00824CC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4CC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логопедической группы №5</w:t>
      </w:r>
    </w:p>
    <w:p w:rsidR="00824CC3" w:rsidRPr="00824CC3" w:rsidRDefault="00824CC3" w:rsidP="00824CC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4CC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ГДОУ №39 «Алёнка»,</w:t>
      </w:r>
    </w:p>
    <w:p w:rsidR="00824CC3" w:rsidRPr="00824CC3" w:rsidRDefault="00824CC3" w:rsidP="00824CC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4CC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г. Алчевск,</w:t>
      </w:r>
    </w:p>
    <w:p w:rsidR="00824CC3" w:rsidRPr="00824CC3" w:rsidRDefault="00824CC3" w:rsidP="00824CC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824CC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2021-2022 уч. год</w:t>
      </w:r>
    </w:p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24CC3" w:rsidRPr="00824CC3" w:rsidRDefault="00824CC3" w:rsidP="00824CC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824CC3" w:rsidRPr="00824CC3" w:rsidRDefault="00824CC3" w:rsidP="00824CC3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336C33" w:rsidRDefault="00336C33"/>
    <w:sectPr w:rsidR="00336C33" w:rsidSect="00824C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517"/>
    <w:rsid w:val="00250517"/>
    <w:rsid w:val="00336C33"/>
    <w:rsid w:val="0082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CC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CC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1245</Words>
  <Characters>7102</Characters>
  <Application>Microsoft Office Word</Application>
  <DocSecurity>0</DocSecurity>
  <Lines>59</Lines>
  <Paragraphs>16</Paragraphs>
  <ScaleCrop>false</ScaleCrop>
  <Company/>
  <LinksUpToDate>false</LinksUpToDate>
  <CharactersWithSpaces>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2022-12-13T03:45:00Z</dcterms:created>
  <dcterms:modified xsi:type="dcterms:W3CDTF">2022-12-13T03:50:00Z</dcterms:modified>
</cp:coreProperties>
</file>